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E66AA1" w:rsidRPr="00B77C1B" w:rsidTr="00557A67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A1" w:rsidRPr="00B77C1B" w:rsidRDefault="004A04EA" w:rsidP="007A343D">
            <w:pPr>
              <w:rPr>
                <w:rFonts w:ascii="Arial Black" w:hAnsi="Arial Black"/>
                <w:lang w:val="de-CH"/>
              </w:rPr>
            </w:pPr>
            <w:bookmarkStart w:id="0" w:name="_Hlk6835748"/>
            <w:bookmarkStart w:id="1" w:name="_Hlk6133342"/>
            <w:bookmarkStart w:id="2" w:name="_Hlk6656475"/>
            <w:bookmarkStart w:id="3" w:name="_Hlk6128902"/>
            <w:r>
              <w:rPr>
                <w:rFonts w:ascii="Arial Black" w:hAnsi="Arial Black"/>
                <w:lang w:val="de-CH"/>
              </w:rPr>
              <w:t>Abkürzungsverzeichnis</w:t>
            </w:r>
          </w:p>
        </w:tc>
      </w:tr>
      <w:tr w:rsidR="00E66AA1" w:rsidRPr="006D060B" w:rsidTr="005E4FD1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AA1" w:rsidRPr="006D060B" w:rsidRDefault="00E66AA1" w:rsidP="007A343D">
            <w:pPr>
              <w:rPr>
                <w:rFonts w:cs="Arial"/>
                <w:lang w:val="de-CH"/>
              </w:rPr>
            </w:pPr>
            <w:r w:rsidRPr="006D060B">
              <w:rPr>
                <w:rFonts w:cs="Arial"/>
                <w:lang w:val="de-CH"/>
              </w:rPr>
              <w:t xml:space="preserve">Verweisung auf folgende Kapitel im </w:t>
            </w:r>
            <w:r w:rsidR="005E4FD1">
              <w:rPr>
                <w:rFonts w:cs="Arial"/>
                <w:lang w:val="de-CH"/>
              </w:rPr>
              <w:t>BHB/</w:t>
            </w:r>
            <w:r w:rsidRPr="006D060B">
              <w:rPr>
                <w:rFonts w:cs="Arial"/>
                <w:lang w:val="de-CH"/>
              </w:rPr>
              <w:t>OHB</w:t>
            </w:r>
            <w:r>
              <w:rPr>
                <w:rFonts w:cs="Arial"/>
                <w:lang w:val="de-CH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A1" w:rsidRPr="006D060B" w:rsidRDefault="00AA7792" w:rsidP="007A343D">
            <w:pPr>
              <w:rPr>
                <w:rFonts w:cs="Arial"/>
                <w:lang w:val="de-CH"/>
              </w:rPr>
            </w:pPr>
            <w:r w:rsidRPr="00AA7792">
              <w:rPr>
                <w:rFonts w:cs="Arial"/>
                <w:lang w:val="de-CH"/>
              </w:rPr>
              <w:t>BHB 0.6</w:t>
            </w:r>
          </w:p>
        </w:tc>
      </w:tr>
      <w:bookmarkEnd w:id="0"/>
    </w:tbl>
    <w:p w:rsidR="00E66AA1" w:rsidRDefault="00E66AA1" w:rsidP="00E66AA1">
      <w:pPr>
        <w:spacing w:after="0"/>
        <w:rPr>
          <w:lang w:val="de-CH"/>
        </w:rPr>
      </w:pPr>
    </w:p>
    <w:bookmarkEnd w:id="1"/>
    <w:p w:rsidR="005E4FD1" w:rsidRPr="000F507C" w:rsidRDefault="005E4FD1" w:rsidP="005E4FD1">
      <w:pPr>
        <w:spacing w:after="0"/>
        <w:rPr>
          <w:lang w:val="de-CH"/>
        </w:rPr>
      </w:pPr>
    </w:p>
    <w:tbl>
      <w:tblPr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1"/>
        <w:gridCol w:w="3106"/>
        <w:gridCol w:w="1156"/>
        <w:gridCol w:w="4103"/>
      </w:tblGrid>
      <w:tr w:rsidR="005E4FD1" w:rsidRPr="00BD73FF" w:rsidTr="00011110">
        <w:trPr>
          <w:tblHeader/>
        </w:trPr>
        <w:tc>
          <w:tcPr>
            <w:tcW w:w="1411" w:type="dxa"/>
            <w:shd w:val="clear" w:color="auto" w:fill="F2F2F2" w:themeFill="background1" w:themeFillShade="F2"/>
          </w:tcPr>
          <w:bookmarkEnd w:id="2"/>
          <w:p w:rsidR="005E4FD1" w:rsidRPr="000F507C" w:rsidRDefault="005E4FD1" w:rsidP="007A343D">
            <w:pPr>
              <w:spacing w:before="120" w:after="12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 xml:space="preserve">Abkürzung </w:t>
            </w:r>
            <w:r w:rsidR="00DE3BB1">
              <w:rPr>
                <w:b/>
                <w:sz w:val="18"/>
                <w:szCs w:val="18"/>
                <w:lang w:val="de-CH"/>
              </w:rPr>
              <w:br/>
            </w:r>
            <w:r w:rsidRPr="000F507C">
              <w:rPr>
                <w:b/>
                <w:sz w:val="18"/>
                <w:szCs w:val="18"/>
                <w:lang w:val="de-CH"/>
              </w:rPr>
              <w:t>E</w:t>
            </w:r>
            <w:r w:rsidR="00DE3BB1">
              <w:rPr>
                <w:b/>
                <w:sz w:val="18"/>
                <w:szCs w:val="18"/>
                <w:lang w:val="de-CH"/>
              </w:rPr>
              <w:t>nglisch</w:t>
            </w:r>
          </w:p>
        </w:tc>
        <w:tc>
          <w:tcPr>
            <w:tcW w:w="3106" w:type="dxa"/>
            <w:shd w:val="clear" w:color="auto" w:fill="F2F2F2" w:themeFill="background1" w:themeFillShade="F2"/>
          </w:tcPr>
          <w:p w:rsidR="005E4FD1" w:rsidRPr="000F507C" w:rsidRDefault="005E4FD1" w:rsidP="007A343D">
            <w:pPr>
              <w:spacing w:before="120" w:after="120"/>
              <w:rPr>
                <w:b/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b/>
                <w:color w:val="000000" w:themeColor="text1"/>
                <w:sz w:val="18"/>
                <w:szCs w:val="18"/>
                <w:lang w:val="de-CH"/>
              </w:rPr>
              <w:t>Definition Englisch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5E4FD1" w:rsidRPr="000F507C" w:rsidRDefault="005E4FD1" w:rsidP="007A343D">
            <w:pPr>
              <w:spacing w:before="120" w:after="120"/>
              <w:rPr>
                <w:b/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b/>
                <w:color w:val="000000" w:themeColor="text1"/>
                <w:sz w:val="18"/>
                <w:szCs w:val="18"/>
                <w:lang w:val="de-CH"/>
              </w:rPr>
              <w:t>Abkürzung D</w:t>
            </w:r>
            <w:r w:rsidR="00DE3BB1">
              <w:rPr>
                <w:b/>
                <w:color w:val="000000" w:themeColor="text1"/>
                <w:sz w:val="18"/>
                <w:szCs w:val="18"/>
                <w:lang w:val="de-CH"/>
              </w:rPr>
              <w:t>eutsch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5E4FD1" w:rsidRPr="000F507C" w:rsidRDefault="005E4FD1" w:rsidP="007A343D">
            <w:pPr>
              <w:spacing w:before="120" w:after="120"/>
              <w:rPr>
                <w:b/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b/>
                <w:color w:val="000000" w:themeColor="text1"/>
                <w:sz w:val="18"/>
                <w:szCs w:val="18"/>
                <w:lang w:val="de-CH"/>
              </w:rPr>
              <w:t xml:space="preserve">Definition Deutsch </w:t>
            </w:r>
            <w:r w:rsidR="00DE3BB1">
              <w:rPr>
                <w:b/>
                <w:color w:val="000000" w:themeColor="text1"/>
                <w:sz w:val="18"/>
                <w:szCs w:val="18"/>
                <w:lang w:val="de-CH"/>
              </w:rPr>
              <w:br/>
            </w:r>
            <w:r w:rsidRPr="000F507C">
              <w:rPr>
                <w:b/>
                <w:color w:val="000000" w:themeColor="text1"/>
                <w:sz w:val="18"/>
                <w:szCs w:val="18"/>
                <w:lang w:val="de-CH"/>
              </w:rPr>
              <w:t>(falls anwendbar/sinnvoll)</w:t>
            </w:r>
          </w:p>
        </w:tc>
      </w:tr>
      <w:tr w:rsidR="005E4FD1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5E4FD1" w:rsidRPr="000F507C" w:rsidRDefault="005E4FD1" w:rsidP="007A343D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ACM</w:t>
            </w:r>
          </w:p>
        </w:tc>
        <w:tc>
          <w:tcPr>
            <w:tcW w:w="3106" w:type="dxa"/>
          </w:tcPr>
          <w:p w:rsidR="005E4FD1" w:rsidRPr="00D92E58" w:rsidRDefault="005E4FD1" w:rsidP="007A343D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Accountable Manager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5E4FD1" w:rsidRPr="000F507C" w:rsidRDefault="005E4FD1" w:rsidP="007A343D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5E4FD1" w:rsidRPr="000F507C" w:rsidRDefault="005E4FD1" w:rsidP="007A343D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Verantwortlicher Leiter</w:t>
            </w:r>
          </w:p>
        </w:tc>
      </w:tr>
      <w:tr w:rsidR="005E4FD1" w:rsidRPr="00BD73FF" w:rsidTr="00011110">
        <w:tc>
          <w:tcPr>
            <w:tcW w:w="1411" w:type="dxa"/>
            <w:shd w:val="clear" w:color="auto" w:fill="F2F2F2" w:themeFill="background1" w:themeFillShade="F2"/>
          </w:tcPr>
          <w:p w:rsidR="005E4FD1" w:rsidRPr="000F507C" w:rsidRDefault="005E4FD1" w:rsidP="007A343D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ADD</w:t>
            </w:r>
          </w:p>
        </w:tc>
        <w:tc>
          <w:tcPr>
            <w:tcW w:w="3106" w:type="dxa"/>
          </w:tcPr>
          <w:p w:rsidR="005E4FD1" w:rsidRPr="00D92E58" w:rsidRDefault="005E4FD1" w:rsidP="007A343D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PART BOP – Subpart ADD, Additional Operational Requirements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5E4FD1" w:rsidRPr="000F507C" w:rsidRDefault="005E4FD1" w:rsidP="007A343D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103" w:type="dxa"/>
          </w:tcPr>
          <w:p w:rsidR="005E4FD1" w:rsidRPr="000F507C" w:rsidRDefault="005E4FD1" w:rsidP="007A343D">
            <w:pPr>
              <w:spacing w:before="80" w:after="8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D2312" w:rsidRPr="00BD73FF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475CCD" w:rsidRDefault="006D2312" w:rsidP="006D2312">
            <w:pPr>
              <w:spacing w:before="80" w:after="8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06" w:type="dxa"/>
          </w:tcPr>
          <w:p w:rsidR="006D2312" w:rsidRPr="008C31DE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b/>
                <w:color w:val="000000" w:themeColor="text1"/>
                <w:sz w:val="18"/>
                <w:szCs w:val="18"/>
                <w:lang w:val="de-CH"/>
              </w:rPr>
              <w:t>ADR</w:t>
            </w: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D92E58">
              <w:rPr>
                <w:color w:val="000000" w:themeColor="text1"/>
                <w:sz w:val="18"/>
                <w:szCs w:val="18"/>
                <w:lang w:val="de-CH"/>
              </w:rPr>
              <w:t>Europäisches Übereinkommen über die internationale Beförderung gefährlicher Güter auf der Strasse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AFM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Aircraft Flight Manual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Flughandbuch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AltMoC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Alternative Means of Compliance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Alternatives annehmbare Nachweisverfahren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AMC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Acceptable Means of Compliance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Annehmbare Nachweisverfahren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ARC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Airworthiness Review Certificate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03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Lufttüchtigkeitsfolgezeugnis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ATO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Approved Training Organisation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Zugelassene Ausbildungsorganisation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b/>
                <w:color w:val="000000" w:themeColor="text1"/>
                <w:sz w:val="18"/>
                <w:szCs w:val="18"/>
                <w:lang w:val="de-CH"/>
              </w:rPr>
              <w:t>ANH</w:t>
            </w: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Anhang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ATC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Air Traffic Control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Flugsicherung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b/>
                <w:color w:val="000000" w:themeColor="text1"/>
                <w:sz w:val="18"/>
                <w:szCs w:val="18"/>
                <w:lang w:val="de-CH"/>
              </w:rPr>
              <w:t>BAZL</w:t>
            </w: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Bundesamt für Zivilluftfahrt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BPL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Balloon Pilot Licence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Ballonpilotenlizenz</w:t>
            </w:r>
          </w:p>
        </w:tc>
      </w:tr>
      <w:tr w:rsidR="006D2312" w:rsidRPr="00BD73FF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BOP</w:t>
            </w:r>
          </w:p>
        </w:tc>
        <w:tc>
          <w:tcPr>
            <w:tcW w:w="3106" w:type="dxa"/>
          </w:tcPr>
          <w:p w:rsidR="006D2312" w:rsidRPr="00D92E58" w:rsidRDefault="00D92E58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EASA Part-</w:t>
            </w:r>
            <w:r w:rsidR="006D2312" w:rsidRPr="00D92E58">
              <w:rPr>
                <w:color w:val="000000" w:themeColor="text1"/>
                <w:sz w:val="18"/>
                <w:szCs w:val="18"/>
                <w:lang w:val="en-GB"/>
              </w:rPr>
              <w:t>BOP – Balloon Air Operations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D2312" w:rsidRPr="00BD73FF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BAS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Subpart BAS</w:t>
            </w:r>
            <w:r w:rsidR="00D92E58" w:rsidRPr="002D3AA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92E58">
              <w:rPr>
                <w:color w:val="000000" w:themeColor="text1"/>
                <w:sz w:val="18"/>
                <w:szCs w:val="18"/>
                <w:lang w:val="en-GB"/>
              </w:rPr>
              <w:t>von EASA Part-</w:t>
            </w:r>
            <w:r w:rsidR="00D92E58" w:rsidRPr="002D3AA7">
              <w:rPr>
                <w:color w:val="000000" w:themeColor="text1"/>
                <w:sz w:val="18"/>
                <w:szCs w:val="18"/>
                <w:lang w:val="en-GB"/>
              </w:rPr>
              <w:t>BOP</w:t>
            </w:r>
            <w:r w:rsidR="006303B7"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 xml:space="preserve"> Basic Operational Requirements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D2312" w:rsidRPr="00BD73FF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CAMO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Continuing Airworthiness Management Organisation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Organisation zur Aufrechterhaltung der Lufttüchtigkeit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CAM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Continuing Airworthiness Manager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Verantwortlicher Lufttüchtigkeit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C of A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Certificate of Airworthiness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color w:val="000000" w:themeColor="text1"/>
                <w:sz w:val="18"/>
                <w:szCs w:val="18"/>
                <w:lang w:val="de-CH"/>
              </w:rPr>
              <w:t>Lufttüchtigkeitszeugnis</w:t>
            </w:r>
          </w:p>
        </w:tc>
      </w:tr>
      <w:tr w:rsidR="006D2312" w:rsidRPr="00BD73FF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CPB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Commercial Passenger Ballooning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Gewerbliche Beförderung von Fahrgästen mit Ballonen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DABS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Daily Airspace Bulletin Switzerland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DDL</w:t>
            </w:r>
          </w:p>
        </w:tc>
        <w:tc>
          <w:tcPr>
            <w:tcW w:w="3106" w:type="dxa"/>
            <w:shd w:val="clear" w:color="auto" w:fill="auto"/>
          </w:tcPr>
          <w:p w:rsidR="006D2312" w:rsidRPr="001B5D6B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475CCD">
              <w:rPr>
                <w:color w:val="000000" w:themeColor="text1"/>
                <w:sz w:val="18"/>
                <w:szCs w:val="18"/>
                <w:lang w:val="en-GB"/>
              </w:rPr>
              <w:t>Deferred Defect List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Liste der pendenten Mängel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DTO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Declared Training Organisation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EASA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European Aviation Safety Agency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Europäische Agentur für Flugsic</w:t>
            </w:r>
            <w:r w:rsidR="00BD73FF">
              <w:rPr>
                <w:color w:val="000000" w:themeColor="text1"/>
                <w:sz w:val="18"/>
                <w:szCs w:val="18"/>
                <w:lang w:val="de-CH"/>
              </w:rPr>
              <w:t>herheit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ED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European Decision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ELT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Emergency Locator Transmitter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Notsender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BD73FF">
            <w:pPr>
              <w:tabs>
                <w:tab w:val="left" w:pos="1052"/>
              </w:tabs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ERP</w:t>
            </w:r>
            <w:bookmarkStart w:id="4" w:name="_GoBack"/>
            <w:bookmarkEnd w:id="4"/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Emergency Response Plan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6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6"/>
                <w:lang w:val="de-CH"/>
              </w:rPr>
              <w:t>Notfallreaktionsplan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lastRenderedPageBreak/>
              <w:t>EU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European Union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Europäische Union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FCL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Flight Crew Licence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Flugbesatzungslizenz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FI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Flight Instructor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Ausbildner (Flug-/Fahrlehrer)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FE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Flight Examiner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Prüfer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GM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Guidance Material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max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4346E3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min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MEL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Minimum Equipment List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color w:val="000000" w:themeColor="text1"/>
                <w:sz w:val="18"/>
                <w:szCs w:val="18"/>
                <w:lang w:val="de-CH"/>
              </w:rPr>
              <w:t>Mindestausrüstungsliste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MLM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Minimum Landing Mass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color w:val="000000" w:themeColor="text1"/>
                <w:sz w:val="18"/>
                <w:szCs w:val="18"/>
                <w:lang w:val="de-CH"/>
              </w:rPr>
              <w:t>Minimale Landemasse</w:t>
            </w:r>
          </w:p>
        </w:tc>
      </w:tr>
      <w:tr w:rsidR="001E579A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1E579A" w:rsidRDefault="001E579A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MOR</w:t>
            </w:r>
          </w:p>
        </w:tc>
        <w:tc>
          <w:tcPr>
            <w:tcW w:w="3106" w:type="dxa"/>
            <w:shd w:val="clear" w:color="auto" w:fill="auto"/>
          </w:tcPr>
          <w:p w:rsidR="001E579A" w:rsidRPr="00D92E58" w:rsidRDefault="001E579A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475CCD">
              <w:rPr>
                <w:color w:val="000000" w:themeColor="text1"/>
                <w:sz w:val="18"/>
                <w:szCs w:val="18"/>
                <w:lang w:val="en-GB"/>
              </w:rPr>
              <w:t>Mandatory Occurence Reports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1E579A" w:rsidRPr="000F507C" w:rsidRDefault="001E579A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1E579A" w:rsidRDefault="001E579A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NPFO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Nominated Person Flight Operations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b/>
                <w:color w:val="000000" w:themeColor="text1"/>
                <w:sz w:val="18"/>
                <w:szCs w:val="18"/>
                <w:lang w:val="de-CH"/>
              </w:rPr>
              <w:t>LFB</w:t>
            </w: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Leiter Flugbetrieb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NPGO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Nominated Person Ground Operations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b/>
                <w:color w:val="000000" w:themeColor="text1"/>
                <w:sz w:val="18"/>
                <w:szCs w:val="18"/>
                <w:lang w:val="de-CH"/>
              </w:rPr>
              <w:t>LBB</w:t>
            </w: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Leiter Bodenbetrieb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NVFR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Night VFR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color w:val="000000" w:themeColor="text1"/>
                <w:sz w:val="18"/>
                <w:szCs w:val="18"/>
                <w:lang w:val="de-CH"/>
              </w:rPr>
              <w:t>Nachsichtflug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OFP</w:t>
            </w:r>
          </w:p>
        </w:tc>
        <w:tc>
          <w:tcPr>
            <w:tcW w:w="3106" w:type="dxa"/>
            <w:shd w:val="clear" w:color="auto" w:fill="auto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Operational Flight Plan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color w:val="000000" w:themeColor="text1"/>
                <w:sz w:val="18"/>
                <w:szCs w:val="18"/>
                <w:lang w:val="de-CH"/>
              </w:rPr>
              <w:t>Flugdurchführungsplanung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OM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Operation Manual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b/>
                <w:color w:val="000000" w:themeColor="text1"/>
                <w:sz w:val="18"/>
                <w:szCs w:val="18"/>
                <w:lang w:val="de-CH"/>
              </w:rPr>
              <w:t>BHB</w:t>
            </w: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Betriebshandbuch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OMM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 xml:space="preserve">Organisation’s Management </w:t>
            </w:r>
            <w:r w:rsidR="004346E3">
              <w:rPr>
                <w:color w:val="000000" w:themeColor="text1"/>
                <w:sz w:val="18"/>
                <w:szCs w:val="18"/>
                <w:lang w:val="en-GB"/>
              </w:rPr>
              <w:br/>
            </w: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Manual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b/>
                <w:color w:val="000000" w:themeColor="text1"/>
                <w:sz w:val="18"/>
                <w:szCs w:val="18"/>
                <w:lang w:val="de-CH"/>
              </w:rPr>
              <w:t>OHB</w:t>
            </w: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Organisationshandbuch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OPC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Operat</w:t>
            </w:r>
            <w:r w:rsidR="00630FB2">
              <w:rPr>
                <w:color w:val="000000" w:themeColor="text1"/>
                <w:sz w:val="18"/>
                <w:szCs w:val="18"/>
                <w:lang w:val="en-GB"/>
              </w:rPr>
              <w:t>o</w:t>
            </w: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r's Proficiency Check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Eignungsüberprüfung des Betreibers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PAX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Passenger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color w:val="000000" w:themeColor="text1"/>
                <w:sz w:val="18"/>
                <w:szCs w:val="18"/>
                <w:lang w:val="de-CH"/>
              </w:rPr>
              <w:t>Passagier, Fahrgast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PIC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Pilot in Command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Verantwortlicher Pilot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PLB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Personal Locator Beacon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color w:val="000000" w:themeColor="text1"/>
                <w:sz w:val="18"/>
                <w:szCs w:val="18"/>
                <w:lang w:val="de-CH"/>
              </w:rPr>
              <w:t>Notfunkbake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REGA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Swiss Air Rescue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F02131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b/>
                <w:color w:val="000000" w:themeColor="text1"/>
                <w:sz w:val="18"/>
                <w:szCs w:val="18"/>
                <w:lang w:val="de-CH"/>
              </w:rPr>
              <w:t>REGA</w:t>
            </w:r>
          </w:p>
        </w:tc>
        <w:tc>
          <w:tcPr>
            <w:tcW w:w="4103" w:type="dxa"/>
          </w:tcPr>
          <w:p w:rsidR="006D2312" w:rsidRPr="000F507C" w:rsidRDefault="00F02131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color w:val="000000" w:themeColor="text1"/>
                <w:sz w:val="18"/>
                <w:szCs w:val="18"/>
                <w:lang w:val="de-CH"/>
              </w:rPr>
              <w:t xml:space="preserve">Schweizerische </w:t>
            </w:r>
            <w:r w:rsidR="006D2312" w:rsidRPr="000F507C">
              <w:rPr>
                <w:color w:val="000000" w:themeColor="text1"/>
                <w:sz w:val="18"/>
                <w:szCs w:val="18"/>
                <w:lang w:val="de-CH"/>
              </w:rPr>
              <w:t>Rettungsflugwacht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REV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Revision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Revision, Überarbeitung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SAR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Search and Rescue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Suche und R</w:t>
            </w:r>
            <w:r w:rsidR="00F02131">
              <w:rPr>
                <w:color w:val="000000" w:themeColor="text1"/>
                <w:sz w:val="18"/>
                <w:szCs w:val="18"/>
                <w:lang w:val="de-CH"/>
              </w:rPr>
              <w:t>e</w:t>
            </w: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ttung</w:t>
            </w:r>
          </w:p>
        </w:tc>
      </w:tr>
      <w:tr w:rsidR="006D2312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 w:rsidRPr="000F507C">
              <w:rPr>
                <w:b/>
                <w:sz w:val="18"/>
                <w:szCs w:val="18"/>
                <w:lang w:val="de-CH"/>
              </w:rPr>
              <w:t>SOP</w:t>
            </w:r>
          </w:p>
        </w:tc>
        <w:tc>
          <w:tcPr>
            <w:tcW w:w="3106" w:type="dxa"/>
          </w:tcPr>
          <w:p w:rsidR="006D2312" w:rsidRPr="00D92E58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D92E58">
              <w:rPr>
                <w:color w:val="000000" w:themeColor="text1"/>
                <w:sz w:val="18"/>
                <w:szCs w:val="18"/>
                <w:lang w:val="en-GB"/>
              </w:rPr>
              <w:t>Standard Operating Procedures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D2312" w:rsidRPr="000F507C" w:rsidRDefault="006D2312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6D2312" w:rsidRPr="000F507C" w:rsidRDefault="006D2312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 w:rsidRPr="000F507C">
              <w:rPr>
                <w:color w:val="000000" w:themeColor="text1"/>
                <w:sz w:val="18"/>
                <w:szCs w:val="18"/>
                <w:lang w:val="de-CH"/>
              </w:rPr>
              <w:t>Standardbetriebsverfahren</w:t>
            </w:r>
          </w:p>
        </w:tc>
      </w:tr>
      <w:tr w:rsidR="00F02131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F02131" w:rsidRPr="000F507C" w:rsidRDefault="00F02131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VFC</w:t>
            </w:r>
          </w:p>
        </w:tc>
        <w:tc>
          <w:tcPr>
            <w:tcW w:w="3106" w:type="dxa"/>
          </w:tcPr>
          <w:p w:rsidR="00F02131" w:rsidRPr="008C31DE" w:rsidRDefault="00F02131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Visual Flight Conditions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F02131" w:rsidRPr="000F507C" w:rsidRDefault="00F02131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F02131" w:rsidRPr="000F507C" w:rsidRDefault="00F02131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color w:val="000000" w:themeColor="text1"/>
                <w:sz w:val="18"/>
                <w:szCs w:val="18"/>
                <w:lang w:val="de-CH"/>
              </w:rPr>
              <w:t>Sichtflugbedingungen</w:t>
            </w:r>
          </w:p>
        </w:tc>
      </w:tr>
      <w:tr w:rsidR="004346E3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4346E3" w:rsidRDefault="004346E3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VMC</w:t>
            </w:r>
          </w:p>
        </w:tc>
        <w:tc>
          <w:tcPr>
            <w:tcW w:w="3106" w:type="dxa"/>
          </w:tcPr>
          <w:p w:rsidR="004346E3" w:rsidRPr="00D92E58" w:rsidRDefault="004346E3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Visual Meteorological Conditions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4346E3" w:rsidRPr="000F507C" w:rsidRDefault="004346E3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4346E3" w:rsidRPr="000F507C" w:rsidRDefault="004346E3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color w:val="000000" w:themeColor="text1"/>
                <w:sz w:val="18"/>
                <w:szCs w:val="18"/>
                <w:lang w:val="de-CH"/>
              </w:rPr>
              <w:t>Sichtflugwetterbedingungen</w:t>
            </w:r>
          </w:p>
        </w:tc>
      </w:tr>
      <w:tr w:rsidR="001E579A" w:rsidRPr="000F507C" w:rsidTr="00011110">
        <w:tc>
          <w:tcPr>
            <w:tcW w:w="1411" w:type="dxa"/>
            <w:shd w:val="clear" w:color="auto" w:fill="F2F2F2" w:themeFill="background1" w:themeFillShade="F2"/>
          </w:tcPr>
          <w:p w:rsidR="001E579A" w:rsidRDefault="001E579A" w:rsidP="006D2312">
            <w:pPr>
              <w:spacing w:before="80" w:after="80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VOR</w:t>
            </w:r>
          </w:p>
        </w:tc>
        <w:tc>
          <w:tcPr>
            <w:tcW w:w="3106" w:type="dxa"/>
          </w:tcPr>
          <w:p w:rsidR="001E579A" w:rsidRPr="00D92E58" w:rsidRDefault="001E579A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en-GB"/>
              </w:rPr>
            </w:pPr>
            <w:r w:rsidRPr="00475CCD">
              <w:rPr>
                <w:color w:val="000000" w:themeColor="text1"/>
                <w:sz w:val="18"/>
                <w:szCs w:val="18"/>
                <w:lang w:val="en-GB"/>
              </w:rPr>
              <w:t>Voluntary Occurence Reports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1E579A" w:rsidRPr="000F507C" w:rsidRDefault="001E579A" w:rsidP="006D2312">
            <w:pPr>
              <w:spacing w:before="80" w:after="80"/>
              <w:rPr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4103" w:type="dxa"/>
          </w:tcPr>
          <w:p w:rsidR="001E579A" w:rsidRPr="000F507C" w:rsidRDefault="001E579A" w:rsidP="006D2312">
            <w:pPr>
              <w:spacing w:before="80" w:after="80"/>
              <w:rPr>
                <w:color w:val="000000" w:themeColor="text1"/>
                <w:sz w:val="18"/>
                <w:szCs w:val="18"/>
                <w:lang w:val="de-CH"/>
              </w:rPr>
            </w:pPr>
          </w:p>
        </w:tc>
      </w:tr>
      <w:bookmarkEnd w:id="3"/>
    </w:tbl>
    <w:p w:rsidR="00FA2D20" w:rsidRPr="00B77C1B" w:rsidRDefault="00FA2D20" w:rsidP="00E66AA1">
      <w:pPr>
        <w:spacing w:after="0"/>
        <w:rPr>
          <w:lang w:val="de-CH"/>
        </w:rPr>
      </w:pPr>
    </w:p>
    <w:sectPr w:rsidR="00FA2D20" w:rsidRPr="00B77C1B" w:rsidSect="006425E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25" w:rsidRDefault="00D37225" w:rsidP="00DF1576">
      <w:pPr>
        <w:spacing w:after="0" w:line="240" w:lineRule="auto"/>
      </w:pPr>
      <w:r>
        <w:separator/>
      </w:r>
    </w:p>
  </w:endnote>
  <w:endnote w:type="continuationSeparator" w:id="0">
    <w:p w:rsidR="00D37225" w:rsidRDefault="00D37225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6D2312" w:rsidTr="007A343D">
      <w:trPr>
        <w:trHeight w:val="274"/>
      </w:trPr>
      <w:tc>
        <w:tcPr>
          <w:tcW w:w="4814" w:type="dxa"/>
        </w:tcPr>
        <w:p w:rsidR="006D2312" w:rsidRDefault="006D2312" w:rsidP="00557A67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BD73FF">
            <w:rPr>
              <w:sz w:val="16"/>
              <w:szCs w:val="16"/>
              <w:lang w:val="de-CH"/>
            </w:rPr>
            <w:t>3</w:t>
          </w:r>
          <w:r w:rsidR="0051466C" w:rsidRPr="00FC5909">
            <w:rPr>
              <w:sz w:val="16"/>
              <w:szCs w:val="16"/>
              <w:lang w:val="de-CH"/>
            </w:rPr>
            <w:t xml:space="preserve"> </w:t>
          </w:r>
          <w:r w:rsidRPr="00FC5909">
            <w:rPr>
              <w:sz w:val="16"/>
              <w:szCs w:val="16"/>
              <w:lang w:val="de-CH"/>
            </w:rPr>
            <w:t>Revision 1</w:t>
          </w:r>
        </w:p>
      </w:tc>
      <w:tc>
        <w:tcPr>
          <w:tcW w:w="4962" w:type="dxa"/>
        </w:tcPr>
        <w:p w:rsidR="006D2312" w:rsidRDefault="006D2312" w:rsidP="00557A67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50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6D2312" w:rsidTr="007A343D">
      <w:trPr>
        <w:trHeight w:val="420"/>
      </w:trPr>
      <w:tc>
        <w:tcPr>
          <w:tcW w:w="4814" w:type="dxa"/>
        </w:tcPr>
        <w:p w:rsidR="006D2312" w:rsidRDefault="006D2312" w:rsidP="00557A67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64F306D3" wp14:editId="5A59B088">
                <wp:extent cx="511200" cy="180000"/>
                <wp:effectExtent l="0" t="0" r="3175" b="0"/>
                <wp:docPr id="32" name="Grafik 32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6D2312" w:rsidRDefault="006D2312" w:rsidP="00557A67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3DD6301E" wp14:editId="5D00B927">
                <wp:extent cx="734400" cy="219600"/>
                <wp:effectExtent l="0" t="0" r="0" b="952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2312" w:rsidRPr="00557A67" w:rsidRDefault="006D2312" w:rsidP="00557A67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25" w:rsidRDefault="00D37225" w:rsidP="00DF1576">
      <w:pPr>
        <w:spacing w:after="0" w:line="240" w:lineRule="auto"/>
      </w:pPr>
      <w:r>
        <w:separator/>
      </w:r>
    </w:p>
  </w:footnote>
  <w:footnote w:type="continuationSeparator" w:id="0">
    <w:p w:rsidR="00D37225" w:rsidRDefault="00D37225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12" w:rsidRDefault="00D3722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90844" o:spid="_x0000_s2050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6D2312" w:rsidRPr="0008590D" w:rsidTr="007A343D">
      <w:tc>
        <w:tcPr>
          <w:tcW w:w="4531" w:type="dxa"/>
        </w:tcPr>
        <w:p w:rsidR="006D2312" w:rsidRPr="0016042E" w:rsidRDefault="006D2312" w:rsidP="00E66AA1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5" w:name="_Hlk6128883"/>
          <w:bookmarkStart w:id="6" w:name="_Hlk6728444"/>
          <w:bookmarkStart w:id="7" w:name="_Hlk6728445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:rsidR="006D2312" w:rsidRPr="000F507C" w:rsidRDefault="006D2312" w:rsidP="00E66AA1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0F507C">
            <w:rPr>
              <w:lang w:val="de-CH"/>
            </w:rPr>
            <w:tab/>
            <w:t>EASA Part-BOP</w:t>
          </w:r>
        </w:p>
        <w:p w:rsidR="006D2312" w:rsidRPr="000F507C" w:rsidRDefault="006D2312" w:rsidP="00E66AA1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>
            <w:rPr>
              <w:b/>
              <w:lang w:val="de-CH"/>
            </w:rPr>
            <w:t>Betriebshandbuch</w:t>
          </w:r>
          <w:r w:rsidRPr="000F507C">
            <w:rPr>
              <w:b/>
              <w:lang w:val="de-CH"/>
            </w:rPr>
            <w:t xml:space="preserve"> (</w:t>
          </w:r>
          <w:r>
            <w:rPr>
              <w:b/>
              <w:lang w:val="de-CH"/>
            </w:rPr>
            <w:t>BHB</w:t>
          </w:r>
          <w:r w:rsidRPr="000F507C">
            <w:rPr>
              <w:b/>
              <w:lang w:val="de-CH"/>
            </w:rPr>
            <w:t>)</w:t>
          </w:r>
        </w:p>
        <w:p w:rsidR="006D2312" w:rsidRPr="0016042E" w:rsidRDefault="006D2312" w:rsidP="00E66AA1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>
            <w:rPr>
              <w:b/>
              <w:lang w:val="de-CH"/>
            </w:rPr>
            <w:t>ANH 001</w:t>
          </w:r>
        </w:p>
      </w:tc>
    </w:tr>
    <w:bookmarkEnd w:id="5"/>
    <w:bookmarkEnd w:id="6"/>
    <w:bookmarkEnd w:id="7"/>
  </w:tbl>
  <w:p w:rsidR="006D2312" w:rsidRPr="00E66AA1" w:rsidRDefault="006D2312" w:rsidP="00E66A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12" w:rsidRDefault="00D3722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90843" o:spid="_x0000_s2049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11110"/>
    <w:rsid w:val="00073FBC"/>
    <w:rsid w:val="0008590D"/>
    <w:rsid w:val="000E0FE5"/>
    <w:rsid w:val="001043CB"/>
    <w:rsid w:val="00180F16"/>
    <w:rsid w:val="001B5D6B"/>
    <w:rsid w:val="001E579A"/>
    <w:rsid w:val="001E684F"/>
    <w:rsid w:val="002002B5"/>
    <w:rsid w:val="0028718C"/>
    <w:rsid w:val="00294833"/>
    <w:rsid w:val="002C4618"/>
    <w:rsid w:val="002E194D"/>
    <w:rsid w:val="00314EEB"/>
    <w:rsid w:val="00315DF8"/>
    <w:rsid w:val="003322C9"/>
    <w:rsid w:val="00386F26"/>
    <w:rsid w:val="003968A2"/>
    <w:rsid w:val="004346E3"/>
    <w:rsid w:val="00474574"/>
    <w:rsid w:val="00475CCD"/>
    <w:rsid w:val="004A04EA"/>
    <w:rsid w:val="004A7B01"/>
    <w:rsid w:val="0051466C"/>
    <w:rsid w:val="005568C1"/>
    <w:rsid w:val="00557A67"/>
    <w:rsid w:val="00572BB9"/>
    <w:rsid w:val="005D0CB0"/>
    <w:rsid w:val="005D1BA6"/>
    <w:rsid w:val="005D1E1C"/>
    <w:rsid w:val="005E4FD1"/>
    <w:rsid w:val="006303B7"/>
    <w:rsid w:val="00630FB2"/>
    <w:rsid w:val="00641958"/>
    <w:rsid w:val="006425E4"/>
    <w:rsid w:val="00644DD3"/>
    <w:rsid w:val="00656572"/>
    <w:rsid w:val="00667D33"/>
    <w:rsid w:val="006924AC"/>
    <w:rsid w:val="006A0042"/>
    <w:rsid w:val="006A01E6"/>
    <w:rsid w:val="006B4C82"/>
    <w:rsid w:val="006C6C98"/>
    <w:rsid w:val="006D2312"/>
    <w:rsid w:val="006E40DD"/>
    <w:rsid w:val="00704E4C"/>
    <w:rsid w:val="00715C52"/>
    <w:rsid w:val="007A343D"/>
    <w:rsid w:val="0088063F"/>
    <w:rsid w:val="00883E4E"/>
    <w:rsid w:val="008A33D6"/>
    <w:rsid w:val="008A6D43"/>
    <w:rsid w:val="008C31DE"/>
    <w:rsid w:val="008C35E2"/>
    <w:rsid w:val="008D7BE2"/>
    <w:rsid w:val="008E1508"/>
    <w:rsid w:val="00900354"/>
    <w:rsid w:val="0091255B"/>
    <w:rsid w:val="00931FFA"/>
    <w:rsid w:val="00934623"/>
    <w:rsid w:val="009967B5"/>
    <w:rsid w:val="0099686F"/>
    <w:rsid w:val="009C0508"/>
    <w:rsid w:val="009F313B"/>
    <w:rsid w:val="009F53E0"/>
    <w:rsid w:val="00A65E20"/>
    <w:rsid w:val="00AA7792"/>
    <w:rsid w:val="00AD13F2"/>
    <w:rsid w:val="00AE5866"/>
    <w:rsid w:val="00B10180"/>
    <w:rsid w:val="00B17116"/>
    <w:rsid w:val="00B20F02"/>
    <w:rsid w:val="00B22319"/>
    <w:rsid w:val="00B45CF6"/>
    <w:rsid w:val="00B63606"/>
    <w:rsid w:val="00B87344"/>
    <w:rsid w:val="00BA0B01"/>
    <w:rsid w:val="00BD73FF"/>
    <w:rsid w:val="00BF571D"/>
    <w:rsid w:val="00C40E69"/>
    <w:rsid w:val="00C432B4"/>
    <w:rsid w:val="00C84BAE"/>
    <w:rsid w:val="00C92A2F"/>
    <w:rsid w:val="00CC3642"/>
    <w:rsid w:val="00CC6FB9"/>
    <w:rsid w:val="00CF3BDD"/>
    <w:rsid w:val="00D130CB"/>
    <w:rsid w:val="00D37225"/>
    <w:rsid w:val="00D80B49"/>
    <w:rsid w:val="00D92E58"/>
    <w:rsid w:val="00DB3FA8"/>
    <w:rsid w:val="00DE2E2D"/>
    <w:rsid w:val="00DE3BB1"/>
    <w:rsid w:val="00DF1576"/>
    <w:rsid w:val="00E21B62"/>
    <w:rsid w:val="00E62A0B"/>
    <w:rsid w:val="00E66AA1"/>
    <w:rsid w:val="00EB3CA8"/>
    <w:rsid w:val="00ED3002"/>
    <w:rsid w:val="00F02131"/>
    <w:rsid w:val="00F1440F"/>
    <w:rsid w:val="00F17419"/>
    <w:rsid w:val="00F2580C"/>
    <w:rsid w:val="00F27BF7"/>
    <w:rsid w:val="00F33AC6"/>
    <w:rsid w:val="00F417F9"/>
    <w:rsid w:val="00F73D8E"/>
    <w:rsid w:val="00F951A9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079F5B3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B17D-9084-4F11-8112-DC55934C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René Louis</cp:lastModifiedBy>
  <cp:revision>4</cp:revision>
  <cp:lastPrinted>2018-08-10T13:34:00Z</cp:lastPrinted>
  <dcterms:created xsi:type="dcterms:W3CDTF">2019-05-12T13:49:00Z</dcterms:created>
  <dcterms:modified xsi:type="dcterms:W3CDTF">2019-06-12T17:52:00Z</dcterms:modified>
</cp:coreProperties>
</file>